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C1" w:rsidRDefault="00C062C1" w:rsidP="00C42F96">
      <w:pPr>
        <w:spacing w:line="280" w:lineRule="atLeast"/>
        <w:sectPr w:rsidR="00C062C1" w:rsidSect="00C062C1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134" w:bottom="1928" w:left="1701" w:header="567" w:footer="567" w:gutter="0"/>
          <w:cols w:space="708"/>
          <w:docGrid w:linePitch="360"/>
        </w:sect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A3A78" w:rsidRPr="00951EBC" w:rsidTr="00C062C1">
        <w:trPr>
          <w:trHeight w:val="147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A3A78" w:rsidRPr="0060588B" w:rsidRDefault="00DA3A78" w:rsidP="000B1E52">
            <w:pPr>
              <w:pStyle w:val="berschrift1"/>
              <w:rPr>
                <w:sz w:val="32"/>
                <w:szCs w:val="32"/>
              </w:rPr>
            </w:pPr>
            <w:r w:rsidRPr="0060588B">
              <w:lastRenderedPageBreak/>
              <w:br w:type="page"/>
            </w:r>
            <w:bookmarkStart w:id="0" w:name="_Toc267400109"/>
            <w:bookmarkStart w:id="1" w:name="_Toc267480825"/>
            <w:r w:rsidRPr="0060588B">
              <w:t>Funktionendiagramm zu Standards</w:t>
            </w:r>
            <w:bookmarkEnd w:id="0"/>
            <w:bookmarkEnd w:id="1"/>
          </w:p>
        </w:tc>
      </w:tr>
    </w:tbl>
    <w:p w:rsidR="008273E5" w:rsidRDefault="008273E5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  <w:sectPr w:rsidR="008273E5" w:rsidSect="00C062C1">
          <w:type w:val="continuous"/>
          <w:pgSz w:w="11906" w:h="16838" w:code="9"/>
          <w:pgMar w:top="1134" w:right="1134" w:bottom="1928" w:left="1985" w:header="567" w:footer="567" w:gutter="0"/>
          <w:cols w:space="283"/>
          <w:formProt w:val="0"/>
          <w:titlePg/>
          <w:docGrid w:linePitch="360"/>
        </w:sectPr>
      </w:pPr>
    </w:p>
    <w:p w:rsidR="00A637F1" w:rsidRDefault="00A637F1">
      <w:pPr>
        <w:spacing w:line="240" w:lineRule="auto"/>
        <w:rPr>
          <w:rFonts w:cs="Arial"/>
          <w:b/>
          <w:bCs/>
          <w:sz w:val="20"/>
        </w:rPr>
      </w:pPr>
    </w:p>
    <w:p w:rsidR="00431226" w:rsidRPr="00431226" w:rsidRDefault="00431226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  <w:r w:rsidRPr="00431226">
        <w:rPr>
          <w:rFonts w:cs="Arial"/>
          <w:b/>
          <w:bCs/>
          <w:sz w:val="20"/>
        </w:rPr>
        <w:t>Einleitung</w:t>
      </w:r>
    </w:p>
    <w:p w:rsidR="00431226" w:rsidRPr="00431226" w:rsidRDefault="00431226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431226" w:rsidRPr="00431226" w:rsidRDefault="00431226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rPr>
          <w:sz w:val="20"/>
          <w:szCs w:val="22"/>
        </w:rPr>
      </w:pPr>
      <w:r w:rsidRPr="00431226">
        <w:rPr>
          <w:sz w:val="20"/>
          <w:szCs w:val="22"/>
        </w:rPr>
        <w:t>Die Minimalstandards enthalten Minimalanford</w:t>
      </w:r>
      <w:r w:rsidRPr="00431226">
        <w:rPr>
          <w:sz w:val="20"/>
          <w:szCs w:val="22"/>
        </w:rPr>
        <w:t>e</w:t>
      </w:r>
      <w:r w:rsidRPr="00431226">
        <w:rPr>
          <w:sz w:val="20"/>
          <w:szCs w:val="22"/>
        </w:rPr>
        <w:t>rungen für die Schulbibliothek und gelten für alle Schulbibliotheken der Stadt Zürich.</w:t>
      </w:r>
    </w:p>
    <w:p w:rsidR="00431226" w:rsidRPr="00431226" w:rsidRDefault="00431226" w:rsidP="00431226">
      <w:pPr>
        <w:rPr>
          <w:sz w:val="20"/>
          <w:szCs w:val="22"/>
        </w:rPr>
      </w:pPr>
      <w:r w:rsidRPr="00431226">
        <w:rPr>
          <w:sz w:val="20"/>
          <w:szCs w:val="22"/>
        </w:rPr>
        <w:t xml:space="preserve">In Kapitel </w:t>
      </w:r>
      <w:r w:rsidR="000B1E52">
        <w:rPr>
          <w:sz w:val="20"/>
          <w:szCs w:val="22"/>
        </w:rPr>
        <w:t>'Aufgabenbereich Bibliothek', Seite 1</w:t>
      </w:r>
      <w:r w:rsidR="00EE3D88">
        <w:rPr>
          <w:sz w:val="20"/>
          <w:szCs w:val="22"/>
        </w:rPr>
        <w:t>2</w:t>
      </w:r>
      <w:r w:rsidRPr="00431226">
        <w:rPr>
          <w:sz w:val="20"/>
          <w:szCs w:val="22"/>
        </w:rPr>
        <w:t xml:space="preserve"> finden sich die ausführlichen Standardformuli</w:t>
      </w:r>
      <w:r w:rsidRPr="00431226">
        <w:rPr>
          <w:sz w:val="20"/>
          <w:szCs w:val="22"/>
        </w:rPr>
        <w:t>e</w:t>
      </w:r>
      <w:r w:rsidRPr="00431226">
        <w:rPr>
          <w:sz w:val="20"/>
          <w:szCs w:val="22"/>
        </w:rPr>
        <w:t>rungen, sowie didaktische Anregungen. Diese ermöglichen es der Schule, die Bibliothek inne</w:t>
      </w:r>
      <w:r w:rsidRPr="00431226">
        <w:rPr>
          <w:sz w:val="20"/>
          <w:szCs w:val="22"/>
        </w:rPr>
        <w:t>r</w:t>
      </w:r>
      <w:r w:rsidRPr="00431226">
        <w:rPr>
          <w:sz w:val="20"/>
          <w:szCs w:val="22"/>
        </w:rPr>
        <w:t>halb der QEQS-Strukturen weiter zu entw</w:t>
      </w:r>
      <w:r w:rsidRPr="00431226">
        <w:rPr>
          <w:sz w:val="20"/>
          <w:szCs w:val="22"/>
        </w:rPr>
        <w:t>i</w:t>
      </w:r>
      <w:r w:rsidRPr="00431226">
        <w:rPr>
          <w:sz w:val="20"/>
          <w:szCs w:val="22"/>
        </w:rPr>
        <w:t>ckeln. Aus Gründen der Übersichtlichkeit we</w:t>
      </w:r>
      <w:r w:rsidRPr="00431226">
        <w:rPr>
          <w:sz w:val="20"/>
          <w:szCs w:val="22"/>
        </w:rPr>
        <w:t>r</w:t>
      </w:r>
      <w:r w:rsidRPr="00431226">
        <w:rPr>
          <w:sz w:val="20"/>
          <w:szCs w:val="22"/>
        </w:rPr>
        <w:t>den hier der Bibliotheksauftrag und ander</w:t>
      </w:r>
      <w:r w:rsidR="000B1E52">
        <w:rPr>
          <w:sz w:val="20"/>
          <w:szCs w:val="22"/>
        </w:rPr>
        <w:t xml:space="preserve">e </w:t>
      </w:r>
      <w:proofErr w:type="spellStart"/>
      <w:r w:rsidR="000B1E52">
        <w:rPr>
          <w:sz w:val="20"/>
          <w:szCs w:val="22"/>
        </w:rPr>
        <w:t>Reglemente</w:t>
      </w:r>
      <w:proofErr w:type="spellEnd"/>
      <w:r w:rsidR="000B1E52">
        <w:rPr>
          <w:sz w:val="20"/>
          <w:szCs w:val="22"/>
        </w:rPr>
        <w:t xml:space="preserve"> nicht wiederholt. (Siehe Kapitel 'Rechtsgrundl</w:t>
      </w:r>
      <w:r w:rsidR="000B1E52">
        <w:rPr>
          <w:sz w:val="20"/>
          <w:szCs w:val="22"/>
        </w:rPr>
        <w:t>a</w:t>
      </w:r>
      <w:r w:rsidR="000B1E52">
        <w:rPr>
          <w:sz w:val="20"/>
          <w:szCs w:val="22"/>
        </w:rPr>
        <w:t>gen', Seite 1</w:t>
      </w:r>
      <w:r w:rsidR="00EE3D88">
        <w:rPr>
          <w:sz w:val="20"/>
          <w:szCs w:val="22"/>
        </w:rPr>
        <w:t>4</w:t>
      </w:r>
      <w:r w:rsidRPr="00431226">
        <w:rPr>
          <w:sz w:val="20"/>
          <w:szCs w:val="22"/>
        </w:rPr>
        <w:t>).</w:t>
      </w:r>
    </w:p>
    <w:p w:rsidR="00431226" w:rsidRPr="00431226" w:rsidRDefault="00431226" w:rsidP="00431226">
      <w:pPr>
        <w:rPr>
          <w:sz w:val="20"/>
          <w:szCs w:val="22"/>
        </w:rPr>
      </w:pPr>
    </w:p>
    <w:p w:rsidR="00431226" w:rsidRPr="00431226" w:rsidRDefault="00431226" w:rsidP="00431226">
      <w:pPr>
        <w:rPr>
          <w:sz w:val="20"/>
          <w:szCs w:val="22"/>
        </w:rPr>
      </w:pPr>
    </w:p>
    <w:p w:rsidR="00431226" w:rsidRPr="00431226" w:rsidRDefault="00431226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rPr>
          <w:rFonts w:cs="Arial"/>
          <w:bCs/>
          <w:sz w:val="20"/>
          <w:szCs w:val="22"/>
        </w:rPr>
      </w:pPr>
      <w:r w:rsidRPr="00431226">
        <w:rPr>
          <w:rFonts w:cs="Arial"/>
          <w:bCs/>
          <w:sz w:val="20"/>
          <w:szCs w:val="22"/>
        </w:rPr>
        <w:t>Die vorliegenden Standards sind in Zusammena</w:t>
      </w:r>
      <w:r w:rsidRPr="00431226">
        <w:rPr>
          <w:rFonts w:cs="Arial"/>
          <w:bCs/>
          <w:sz w:val="20"/>
          <w:szCs w:val="22"/>
        </w:rPr>
        <w:t>r</w:t>
      </w:r>
      <w:r w:rsidRPr="00431226">
        <w:rPr>
          <w:rFonts w:cs="Arial"/>
          <w:bCs/>
          <w:sz w:val="20"/>
          <w:szCs w:val="22"/>
        </w:rPr>
        <w:t>beit mit einer Arbeitsgruppe bestehend aus Ve</w:t>
      </w:r>
      <w:r w:rsidRPr="00431226">
        <w:rPr>
          <w:rFonts w:cs="Arial"/>
          <w:bCs/>
          <w:sz w:val="20"/>
          <w:szCs w:val="22"/>
        </w:rPr>
        <w:t>r</w:t>
      </w:r>
      <w:r w:rsidRPr="00431226">
        <w:rPr>
          <w:rFonts w:cs="Arial"/>
          <w:bCs/>
          <w:sz w:val="20"/>
          <w:szCs w:val="22"/>
        </w:rPr>
        <w:t>tretungen von Lehrerschaft, Schulbiblioth</w:t>
      </w:r>
      <w:r w:rsidRPr="00431226">
        <w:rPr>
          <w:rFonts w:cs="Arial"/>
          <w:bCs/>
          <w:sz w:val="20"/>
          <w:szCs w:val="22"/>
        </w:rPr>
        <w:t>e</w:t>
      </w:r>
      <w:r w:rsidRPr="00431226">
        <w:rPr>
          <w:rFonts w:cs="Arial"/>
          <w:bCs/>
          <w:sz w:val="20"/>
          <w:szCs w:val="22"/>
        </w:rPr>
        <w:t>kar/innen und Schulleitungen entstanden. Sie dienen zur Klärung der Kompetenzen und Z</w:t>
      </w:r>
      <w:r w:rsidRPr="00431226">
        <w:rPr>
          <w:rFonts w:cs="Arial"/>
          <w:bCs/>
          <w:sz w:val="20"/>
          <w:szCs w:val="22"/>
        </w:rPr>
        <w:t>u</w:t>
      </w:r>
      <w:r w:rsidRPr="00431226">
        <w:rPr>
          <w:rFonts w:cs="Arial"/>
          <w:bCs/>
          <w:sz w:val="20"/>
          <w:szCs w:val="22"/>
        </w:rPr>
        <w:t>ständigkeiten innerhalb eines Schulteams.</w:t>
      </w:r>
    </w:p>
    <w:p w:rsidR="00431226" w:rsidRDefault="00431226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rPr>
          <w:rFonts w:cs="Arial"/>
          <w:bCs/>
          <w:sz w:val="20"/>
          <w:szCs w:val="22"/>
        </w:rPr>
      </w:pPr>
    </w:p>
    <w:p w:rsidR="000B1E52" w:rsidRPr="00431226" w:rsidRDefault="000B1E52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rPr>
          <w:rFonts w:cs="Arial"/>
          <w:bCs/>
          <w:sz w:val="20"/>
          <w:szCs w:val="22"/>
        </w:rPr>
      </w:pPr>
    </w:p>
    <w:p w:rsidR="00431226" w:rsidRPr="00431226" w:rsidRDefault="00431226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rPr>
          <w:sz w:val="20"/>
          <w:szCs w:val="22"/>
        </w:rPr>
      </w:pPr>
      <w:r w:rsidRPr="00431226">
        <w:rPr>
          <w:rFonts w:cs="Arial"/>
          <w:bCs/>
          <w:sz w:val="20"/>
          <w:szCs w:val="22"/>
        </w:rPr>
        <w:t xml:space="preserve">Zentral ist die Neupositionierung und </w:t>
      </w:r>
      <w:r w:rsidRPr="00431226">
        <w:rPr>
          <w:sz w:val="20"/>
          <w:szCs w:val="22"/>
        </w:rPr>
        <w:t>Aufwe</w:t>
      </w:r>
      <w:r w:rsidRPr="00431226">
        <w:rPr>
          <w:sz w:val="20"/>
          <w:szCs w:val="22"/>
        </w:rPr>
        <w:t>r</w:t>
      </w:r>
      <w:r w:rsidRPr="00431226">
        <w:rPr>
          <w:sz w:val="20"/>
          <w:szCs w:val="22"/>
        </w:rPr>
        <w:t xml:space="preserve">tung der Bibliothek als Teil des </w:t>
      </w:r>
      <w:r w:rsidR="00EE3D88">
        <w:rPr>
          <w:sz w:val="20"/>
          <w:szCs w:val="22"/>
        </w:rPr>
        <w:t xml:space="preserve">'Lebensraums </w:t>
      </w:r>
      <w:r w:rsidRPr="00431226">
        <w:rPr>
          <w:sz w:val="20"/>
          <w:szCs w:val="22"/>
        </w:rPr>
        <w:t>Schule</w:t>
      </w:r>
      <w:r w:rsidR="00EE3D88">
        <w:rPr>
          <w:sz w:val="20"/>
          <w:szCs w:val="22"/>
        </w:rPr>
        <w:t>'</w:t>
      </w:r>
      <w:r w:rsidRPr="00431226">
        <w:rPr>
          <w:sz w:val="20"/>
          <w:szCs w:val="22"/>
        </w:rPr>
        <w:t xml:space="preserve"> und damit auch der Rolle der Bibliotheksveran</w:t>
      </w:r>
      <w:r w:rsidRPr="00431226">
        <w:rPr>
          <w:sz w:val="20"/>
          <w:szCs w:val="22"/>
        </w:rPr>
        <w:t>t</w:t>
      </w:r>
      <w:r w:rsidRPr="00431226">
        <w:rPr>
          <w:sz w:val="20"/>
          <w:szCs w:val="22"/>
        </w:rPr>
        <w:t>wortlichen als Mitglied des Schu</w:t>
      </w:r>
      <w:r w:rsidRPr="00431226">
        <w:rPr>
          <w:sz w:val="20"/>
          <w:szCs w:val="22"/>
        </w:rPr>
        <w:t>l</w:t>
      </w:r>
      <w:r w:rsidRPr="00431226">
        <w:rPr>
          <w:sz w:val="20"/>
          <w:szCs w:val="22"/>
        </w:rPr>
        <w:t>teams</w:t>
      </w:r>
    </w:p>
    <w:p w:rsidR="00431226" w:rsidRPr="00431226" w:rsidRDefault="00431226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rPr>
          <w:rFonts w:cs="Arial"/>
          <w:bCs/>
          <w:sz w:val="20"/>
          <w:szCs w:val="22"/>
        </w:rPr>
      </w:pPr>
    </w:p>
    <w:p w:rsidR="00431226" w:rsidRPr="00431226" w:rsidRDefault="00431226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rPr>
          <w:sz w:val="20"/>
          <w:szCs w:val="22"/>
        </w:rPr>
      </w:pPr>
      <w:r w:rsidRPr="00431226">
        <w:rPr>
          <w:rFonts w:cs="Arial"/>
          <w:bCs/>
          <w:sz w:val="20"/>
          <w:szCs w:val="22"/>
        </w:rPr>
        <w:t>Die Schulen verfügen durch den zugewiesenen Globalkredit bereits über die notwendigen Mittel in den Bereichen Administration und Material.</w:t>
      </w:r>
      <w:r w:rsidRPr="00431226">
        <w:rPr>
          <w:sz w:val="20"/>
          <w:szCs w:val="22"/>
        </w:rPr>
        <w:t xml:space="preserve"> </w:t>
      </w:r>
    </w:p>
    <w:p w:rsidR="00431226" w:rsidRDefault="00431226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8273E5" w:rsidRDefault="008273E5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8273E5" w:rsidRDefault="008273E5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E82CF3" w:rsidRDefault="00E82CF3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E82CF3" w:rsidRDefault="00E82CF3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E82CF3" w:rsidRDefault="00E82CF3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6955D2" w:rsidRDefault="006955D2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6955D2" w:rsidRDefault="006955D2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6955D2" w:rsidRDefault="006955D2" w:rsidP="00431226">
      <w:pPr>
        <w:tabs>
          <w:tab w:val="left" w:pos="9648"/>
          <w:tab w:val="left" w:pos="10226"/>
          <w:tab w:val="left" w:pos="10804"/>
          <w:tab w:val="left" w:pos="11382"/>
          <w:tab w:val="left" w:pos="11960"/>
          <w:tab w:val="left" w:pos="12538"/>
          <w:tab w:val="left" w:pos="13116"/>
          <w:tab w:val="left" w:pos="13694"/>
          <w:tab w:val="left" w:pos="14272"/>
        </w:tabs>
        <w:spacing w:before="40" w:after="40"/>
        <w:jc w:val="both"/>
        <w:rPr>
          <w:rFonts w:cs="Arial"/>
          <w:b/>
          <w:bCs/>
          <w:sz w:val="20"/>
        </w:rPr>
      </w:pPr>
    </w:p>
    <w:p w:rsidR="00431226" w:rsidRPr="00431226" w:rsidRDefault="00431226" w:rsidP="00431226">
      <w:pPr>
        <w:rPr>
          <w:b/>
          <w:sz w:val="20"/>
          <w:szCs w:val="22"/>
        </w:rPr>
      </w:pPr>
      <w:r w:rsidRPr="00431226">
        <w:rPr>
          <w:b/>
          <w:sz w:val="20"/>
          <w:szCs w:val="22"/>
        </w:rPr>
        <w:t>Legende</w:t>
      </w:r>
    </w:p>
    <w:p w:rsidR="00431226" w:rsidRDefault="00431226" w:rsidP="00431226">
      <w:pPr>
        <w:tabs>
          <w:tab w:val="left" w:pos="540"/>
        </w:tabs>
        <w:rPr>
          <w:b/>
          <w:sz w:val="20"/>
          <w:szCs w:val="22"/>
        </w:rPr>
      </w:pPr>
    </w:p>
    <w:p w:rsidR="00431226" w:rsidRPr="00431226" w:rsidRDefault="00431226" w:rsidP="00431226">
      <w:pPr>
        <w:tabs>
          <w:tab w:val="left" w:pos="540"/>
        </w:tabs>
        <w:rPr>
          <w:sz w:val="20"/>
          <w:szCs w:val="22"/>
        </w:rPr>
      </w:pPr>
      <w:r w:rsidRPr="00431226">
        <w:rPr>
          <w:b/>
          <w:sz w:val="20"/>
          <w:szCs w:val="22"/>
        </w:rPr>
        <w:t xml:space="preserve">SB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sz w:val="20"/>
          <w:szCs w:val="22"/>
        </w:rPr>
        <w:t>Schulbibliothekar/in</w:t>
      </w:r>
    </w:p>
    <w:p w:rsidR="00431226" w:rsidRPr="00431226" w:rsidRDefault="00431226" w:rsidP="00431226">
      <w:pPr>
        <w:tabs>
          <w:tab w:val="left" w:pos="540"/>
        </w:tabs>
        <w:rPr>
          <w:b/>
          <w:sz w:val="20"/>
          <w:szCs w:val="22"/>
        </w:rPr>
      </w:pPr>
      <w:r w:rsidRPr="00431226">
        <w:rPr>
          <w:b/>
          <w:sz w:val="20"/>
          <w:szCs w:val="22"/>
        </w:rPr>
        <w:t xml:space="preserve">SL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b/>
          <w:sz w:val="20"/>
          <w:szCs w:val="22"/>
        </w:rPr>
        <w:tab/>
      </w:r>
      <w:r w:rsidRPr="00431226">
        <w:rPr>
          <w:sz w:val="20"/>
          <w:szCs w:val="22"/>
        </w:rPr>
        <w:t>Schulleitung</w:t>
      </w:r>
    </w:p>
    <w:p w:rsidR="00431226" w:rsidRPr="00431226" w:rsidRDefault="00431226" w:rsidP="00431226">
      <w:pPr>
        <w:tabs>
          <w:tab w:val="left" w:pos="540"/>
        </w:tabs>
        <w:rPr>
          <w:b/>
          <w:sz w:val="20"/>
          <w:szCs w:val="22"/>
        </w:rPr>
      </w:pPr>
      <w:r w:rsidRPr="00431226">
        <w:rPr>
          <w:b/>
          <w:sz w:val="20"/>
          <w:szCs w:val="22"/>
        </w:rPr>
        <w:t xml:space="preserve">LP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b/>
          <w:sz w:val="20"/>
          <w:szCs w:val="22"/>
        </w:rPr>
        <w:tab/>
      </w:r>
      <w:r w:rsidRPr="00431226">
        <w:rPr>
          <w:sz w:val="20"/>
          <w:szCs w:val="22"/>
        </w:rPr>
        <w:t>Lehrpersonen</w:t>
      </w:r>
    </w:p>
    <w:p w:rsidR="00431226" w:rsidRPr="00431226" w:rsidRDefault="00431226" w:rsidP="00431226">
      <w:pPr>
        <w:tabs>
          <w:tab w:val="left" w:pos="540"/>
        </w:tabs>
        <w:rPr>
          <w:b/>
          <w:sz w:val="20"/>
          <w:szCs w:val="22"/>
        </w:rPr>
      </w:pPr>
      <w:r w:rsidRPr="00431226">
        <w:rPr>
          <w:b/>
          <w:sz w:val="20"/>
          <w:szCs w:val="22"/>
        </w:rPr>
        <w:t xml:space="preserve">B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b/>
          <w:sz w:val="20"/>
          <w:szCs w:val="22"/>
        </w:rPr>
        <w:tab/>
      </w:r>
      <w:r w:rsidRPr="00431226">
        <w:rPr>
          <w:sz w:val="20"/>
          <w:szCs w:val="22"/>
        </w:rPr>
        <w:t>Betreuung</w:t>
      </w:r>
    </w:p>
    <w:p w:rsidR="00431226" w:rsidRPr="00431226" w:rsidRDefault="00431226" w:rsidP="00431226">
      <w:pPr>
        <w:tabs>
          <w:tab w:val="left" w:pos="540"/>
        </w:tabs>
        <w:rPr>
          <w:b/>
          <w:sz w:val="20"/>
          <w:szCs w:val="22"/>
        </w:rPr>
      </w:pPr>
      <w:r w:rsidRPr="00431226">
        <w:rPr>
          <w:b/>
          <w:sz w:val="20"/>
          <w:szCs w:val="22"/>
        </w:rPr>
        <w:t xml:space="preserve">S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b/>
          <w:sz w:val="20"/>
          <w:szCs w:val="22"/>
        </w:rPr>
        <w:tab/>
      </w:r>
      <w:proofErr w:type="spellStart"/>
      <w:r w:rsidR="00C3534A">
        <w:rPr>
          <w:sz w:val="20"/>
          <w:szCs w:val="22"/>
        </w:rPr>
        <w:t>SuS</w:t>
      </w:r>
      <w:proofErr w:type="spellEnd"/>
    </w:p>
    <w:p w:rsidR="00431226" w:rsidRPr="00431226" w:rsidRDefault="00431226" w:rsidP="00431226">
      <w:pPr>
        <w:tabs>
          <w:tab w:val="left" w:pos="540"/>
        </w:tabs>
        <w:rPr>
          <w:b/>
          <w:sz w:val="20"/>
          <w:szCs w:val="22"/>
        </w:rPr>
      </w:pPr>
      <w:r w:rsidRPr="00431226">
        <w:rPr>
          <w:b/>
          <w:sz w:val="20"/>
          <w:szCs w:val="22"/>
        </w:rPr>
        <w:t xml:space="preserve">EL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b/>
          <w:sz w:val="20"/>
          <w:szCs w:val="22"/>
        </w:rPr>
        <w:tab/>
      </w:r>
      <w:r w:rsidRPr="00431226">
        <w:rPr>
          <w:sz w:val="20"/>
          <w:szCs w:val="22"/>
        </w:rPr>
        <w:t>Eltern</w:t>
      </w:r>
    </w:p>
    <w:p w:rsidR="00431226" w:rsidRPr="00431226" w:rsidRDefault="00431226" w:rsidP="00431226">
      <w:pPr>
        <w:tabs>
          <w:tab w:val="left" w:pos="540"/>
        </w:tabs>
        <w:rPr>
          <w:sz w:val="20"/>
          <w:szCs w:val="22"/>
        </w:rPr>
      </w:pPr>
      <w:r w:rsidRPr="00431226">
        <w:rPr>
          <w:b/>
          <w:sz w:val="20"/>
          <w:szCs w:val="22"/>
        </w:rPr>
        <w:t xml:space="preserve">H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b/>
          <w:sz w:val="20"/>
          <w:szCs w:val="22"/>
        </w:rPr>
        <w:tab/>
      </w:r>
      <w:r w:rsidRPr="00431226">
        <w:rPr>
          <w:sz w:val="20"/>
          <w:szCs w:val="22"/>
        </w:rPr>
        <w:t>Leitung Hausdienst und Technik</w:t>
      </w:r>
    </w:p>
    <w:p w:rsidR="00431226" w:rsidRPr="00431226" w:rsidRDefault="00431226" w:rsidP="00431226">
      <w:pPr>
        <w:tabs>
          <w:tab w:val="left" w:pos="540"/>
        </w:tabs>
        <w:ind w:left="540" w:hanging="540"/>
        <w:rPr>
          <w:sz w:val="20"/>
          <w:szCs w:val="22"/>
        </w:rPr>
      </w:pPr>
      <w:r w:rsidRPr="00431226">
        <w:rPr>
          <w:b/>
          <w:sz w:val="20"/>
          <w:szCs w:val="22"/>
        </w:rPr>
        <w:t xml:space="preserve">SP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sz w:val="20"/>
          <w:szCs w:val="22"/>
        </w:rPr>
        <w:t>Spezialist/innen aus Lehrerbildung (z.B. Zertifikatslehrgang oder Teamauftrag)</w:t>
      </w:r>
    </w:p>
    <w:p w:rsidR="00431226" w:rsidRPr="00431226" w:rsidRDefault="00431226" w:rsidP="00431226">
      <w:pPr>
        <w:tabs>
          <w:tab w:val="left" w:pos="540"/>
        </w:tabs>
        <w:rPr>
          <w:sz w:val="20"/>
          <w:szCs w:val="22"/>
        </w:rPr>
      </w:pPr>
    </w:p>
    <w:p w:rsidR="00431226" w:rsidRPr="00431226" w:rsidRDefault="00431226" w:rsidP="00431226">
      <w:pPr>
        <w:tabs>
          <w:tab w:val="left" w:pos="540"/>
        </w:tabs>
        <w:rPr>
          <w:b/>
          <w:sz w:val="20"/>
          <w:szCs w:val="22"/>
        </w:rPr>
      </w:pPr>
      <w:r w:rsidRPr="00431226">
        <w:rPr>
          <w:b/>
          <w:sz w:val="20"/>
          <w:szCs w:val="22"/>
        </w:rPr>
        <w:t xml:space="preserve">E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b/>
          <w:sz w:val="20"/>
          <w:szCs w:val="22"/>
        </w:rPr>
        <w:tab/>
      </w:r>
      <w:r w:rsidRPr="00431226">
        <w:rPr>
          <w:sz w:val="20"/>
          <w:szCs w:val="22"/>
        </w:rPr>
        <w:t>Entscheid</w:t>
      </w:r>
    </w:p>
    <w:p w:rsidR="00431226" w:rsidRPr="00431226" w:rsidRDefault="00431226" w:rsidP="00431226">
      <w:pPr>
        <w:tabs>
          <w:tab w:val="left" w:pos="540"/>
        </w:tabs>
        <w:rPr>
          <w:b/>
          <w:sz w:val="20"/>
          <w:szCs w:val="22"/>
        </w:rPr>
      </w:pPr>
      <w:r w:rsidRPr="00431226">
        <w:rPr>
          <w:b/>
          <w:sz w:val="20"/>
          <w:szCs w:val="22"/>
        </w:rPr>
        <w:t xml:space="preserve">M </w:t>
      </w:r>
      <w:r w:rsidR="00323746">
        <w:rPr>
          <w:sz w:val="20"/>
          <w:szCs w:val="22"/>
        </w:rPr>
        <w:t xml:space="preserve">= </w:t>
      </w:r>
      <w:r w:rsidR="00323746">
        <w:rPr>
          <w:sz w:val="20"/>
          <w:szCs w:val="22"/>
        </w:rPr>
        <w:tab/>
        <w:t xml:space="preserve">Mitsprache/ </w:t>
      </w:r>
      <w:r w:rsidRPr="00431226">
        <w:rPr>
          <w:sz w:val="20"/>
          <w:szCs w:val="22"/>
        </w:rPr>
        <w:t>Stellungnahme</w:t>
      </w:r>
    </w:p>
    <w:p w:rsidR="00431226" w:rsidRPr="00431226" w:rsidRDefault="00431226" w:rsidP="00431226">
      <w:pPr>
        <w:tabs>
          <w:tab w:val="left" w:pos="540"/>
        </w:tabs>
        <w:rPr>
          <w:sz w:val="20"/>
          <w:szCs w:val="22"/>
        </w:rPr>
      </w:pPr>
      <w:r w:rsidRPr="00431226">
        <w:rPr>
          <w:b/>
          <w:sz w:val="20"/>
          <w:szCs w:val="22"/>
        </w:rPr>
        <w:t xml:space="preserve">O </w:t>
      </w:r>
      <w:r w:rsidRPr="00431226">
        <w:rPr>
          <w:sz w:val="20"/>
          <w:szCs w:val="22"/>
        </w:rPr>
        <w:t>=</w:t>
      </w:r>
      <w:r w:rsidRPr="00431226">
        <w:rPr>
          <w:b/>
          <w:sz w:val="20"/>
          <w:szCs w:val="22"/>
        </w:rPr>
        <w:t xml:space="preserve"> </w:t>
      </w:r>
      <w:r w:rsidRPr="00431226">
        <w:rPr>
          <w:b/>
          <w:sz w:val="20"/>
          <w:szCs w:val="22"/>
        </w:rPr>
        <w:tab/>
      </w:r>
      <w:r w:rsidR="00323746">
        <w:rPr>
          <w:sz w:val="20"/>
          <w:szCs w:val="22"/>
        </w:rPr>
        <w:t>Organisation/ Planung</w:t>
      </w:r>
      <w:r w:rsidRPr="00431226">
        <w:rPr>
          <w:sz w:val="20"/>
          <w:szCs w:val="22"/>
        </w:rPr>
        <w:t>/ Vorbereitung</w:t>
      </w:r>
    </w:p>
    <w:p w:rsidR="00431226" w:rsidRPr="00431226" w:rsidRDefault="00431226" w:rsidP="00431226">
      <w:pPr>
        <w:tabs>
          <w:tab w:val="left" w:pos="540"/>
        </w:tabs>
        <w:rPr>
          <w:b/>
          <w:sz w:val="20"/>
          <w:szCs w:val="22"/>
        </w:rPr>
      </w:pPr>
      <w:r w:rsidRPr="00431226">
        <w:rPr>
          <w:b/>
          <w:sz w:val="20"/>
          <w:szCs w:val="22"/>
        </w:rPr>
        <w:t>A</w:t>
      </w:r>
      <w:r w:rsidRPr="00431226">
        <w:rPr>
          <w:sz w:val="20"/>
          <w:szCs w:val="22"/>
        </w:rPr>
        <w:t xml:space="preserve"> =   Ausführung</w:t>
      </w:r>
    </w:p>
    <w:p w:rsidR="00431226" w:rsidRPr="00431226" w:rsidRDefault="00431226" w:rsidP="00431226">
      <w:pPr>
        <w:tabs>
          <w:tab w:val="left" w:pos="540"/>
        </w:tabs>
        <w:rPr>
          <w:sz w:val="20"/>
          <w:szCs w:val="22"/>
        </w:rPr>
      </w:pPr>
      <w:r w:rsidRPr="00431226">
        <w:rPr>
          <w:b/>
          <w:sz w:val="20"/>
          <w:szCs w:val="22"/>
        </w:rPr>
        <w:t xml:space="preserve">fett </w:t>
      </w:r>
      <w:r w:rsidRPr="00431226">
        <w:rPr>
          <w:sz w:val="20"/>
          <w:szCs w:val="22"/>
        </w:rPr>
        <w:t>= Regelung gesamtstädtisch gültig</w:t>
      </w: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925934" w:rsidRDefault="00925934" w:rsidP="00431226">
      <w:pPr>
        <w:tabs>
          <w:tab w:val="left" w:pos="540"/>
        </w:tabs>
        <w:rPr>
          <w:szCs w:val="22"/>
        </w:rPr>
      </w:pPr>
    </w:p>
    <w:p w:rsidR="00925934" w:rsidRDefault="00925934" w:rsidP="00431226">
      <w:pPr>
        <w:tabs>
          <w:tab w:val="left" w:pos="540"/>
        </w:tabs>
        <w:rPr>
          <w:szCs w:val="22"/>
        </w:rPr>
      </w:pPr>
    </w:p>
    <w:p w:rsidR="00925934" w:rsidRDefault="00925934" w:rsidP="00431226">
      <w:pPr>
        <w:tabs>
          <w:tab w:val="left" w:pos="540"/>
        </w:tabs>
        <w:rPr>
          <w:szCs w:val="22"/>
        </w:rPr>
      </w:pPr>
    </w:p>
    <w:p w:rsidR="00925934" w:rsidRDefault="00925934" w:rsidP="00431226">
      <w:pPr>
        <w:tabs>
          <w:tab w:val="left" w:pos="540"/>
        </w:tabs>
        <w:rPr>
          <w:szCs w:val="22"/>
        </w:rPr>
      </w:pPr>
    </w:p>
    <w:p w:rsidR="00925934" w:rsidRDefault="00925934" w:rsidP="00431226">
      <w:pPr>
        <w:tabs>
          <w:tab w:val="left" w:pos="540"/>
        </w:tabs>
        <w:rPr>
          <w:szCs w:val="22"/>
        </w:rPr>
      </w:pPr>
    </w:p>
    <w:p w:rsidR="00925934" w:rsidRDefault="00925934" w:rsidP="00431226">
      <w:pPr>
        <w:tabs>
          <w:tab w:val="left" w:pos="540"/>
        </w:tabs>
        <w:rPr>
          <w:szCs w:val="22"/>
        </w:rPr>
      </w:pPr>
    </w:p>
    <w:p w:rsidR="00925934" w:rsidRDefault="00925934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431226" w:rsidRDefault="00431226" w:rsidP="00431226">
      <w:pPr>
        <w:tabs>
          <w:tab w:val="left" w:pos="540"/>
        </w:tabs>
        <w:rPr>
          <w:szCs w:val="22"/>
        </w:rPr>
      </w:pPr>
    </w:p>
    <w:p w:rsidR="00E82CF3" w:rsidRDefault="00E82CF3" w:rsidP="00431226">
      <w:pPr>
        <w:tabs>
          <w:tab w:val="left" w:pos="540"/>
        </w:tabs>
        <w:rPr>
          <w:szCs w:val="22"/>
        </w:rPr>
      </w:pPr>
    </w:p>
    <w:p w:rsidR="00E82CF3" w:rsidRDefault="00E82CF3" w:rsidP="00431226">
      <w:pPr>
        <w:tabs>
          <w:tab w:val="left" w:pos="540"/>
        </w:tabs>
        <w:rPr>
          <w:szCs w:val="22"/>
        </w:rPr>
      </w:pPr>
    </w:p>
    <w:p w:rsidR="00E82CF3" w:rsidRDefault="00E82CF3" w:rsidP="00431226">
      <w:pPr>
        <w:tabs>
          <w:tab w:val="left" w:pos="540"/>
        </w:tabs>
        <w:rPr>
          <w:szCs w:val="22"/>
        </w:rPr>
        <w:sectPr w:rsidR="00E82CF3" w:rsidSect="00A637F1">
          <w:type w:val="continuous"/>
          <w:pgSz w:w="11906" w:h="16838" w:code="9"/>
          <w:pgMar w:top="1701" w:right="1134" w:bottom="1928" w:left="1560" w:header="567" w:footer="567" w:gutter="0"/>
          <w:cols w:num="2" w:space="283"/>
          <w:formProt w:val="0"/>
          <w:titlePg/>
          <w:docGrid w:linePitch="360"/>
        </w:sect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489"/>
        <w:gridCol w:w="5557"/>
        <w:gridCol w:w="432"/>
        <w:gridCol w:w="429"/>
        <w:gridCol w:w="428"/>
        <w:gridCol w:w="425"/>
        <w:gridCol w:w="495"/>
        <w:gridCol w:w="428"/>
        <w:gridCol w:w="425"/>
        <w:gridCol w:w="433"/>
        <w:gridCol w:w="509"/>
      </w:tblGrid>
      <w:tr w:rsidR="00431226" w:rsidRPr="00951EBC" w:rsidTr="00C9753C">
        <w:trPr>
          <w:trHeight w:val="1474"/>
        </w:trPr>
        <w:tc>
          <w:tcPr>
            <w:tcW w:w="55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31226" w:rsidRPr="00A637F1" w:rsidRDefault="00431226" w:rsidP="00431226">
            <w:pPr>
              <w:pStyle w:val="berschrift1"/>
            </w:pPr>
            <w:r>
              <w:lastRenderedPageBreak/>
              <w:br w:type="page"/>
            </w: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57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Bestand</w:t>
            </w:r>
          </w:p>
        </w:tc>
        <w:tc>
          <w:tcPr>
            <w:tcW w:w="432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SB</w:t>
            </w:r>
          </w:p>
        </w:tc>
        <w:tc>
          <w:tcPr>
            <w:tcW w:w="429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SL</w:t>
            </w:r>
          </w:p>
        </w:tc>
        <w:tc>
          <w:tcPr>
            <w:tcW w:w="428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LP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B</w:t>
            </w:r>
          </w:p>
        </w:tc>
        <w:tc>
          <w:tcPr>
            <w:tcW w:w="495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proofErr w:type="spellStart"/>
            <w:r w:rsidRPr="00E82CF3">
              <w:rPr>
                <w:rFonts w:cs="Arial"/>
                <w:bCs/>
                <w:sz w:val="17"/>
                <w:szCs w:val="17"/>
              </w:rPr>
              <w:t>S</w:t>
            </w:r>
            <w:r>
              <w:rPr>
                <w:rFonts w:cs="Arial"/>
                <w:bCs/>
                <w:sz w:val="17"/>
                <w:szCs w:val="17"/>
              </w:rPr>
              <w:t>uS</w:t>
            </w:r>
            <w:proofErr w:type="spellEnd"/>
          </w:p>
        </w:tc>
        <w:tc>
          <w:tcPr>
            <w:tcW w:w="428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EL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H</w:t>
            </w:r>
          </w:p>
        </w:tc>
        <w:tc>
          <w:tcPr>
            <w:tcW w:w="433" w:type="dxa"/>
            <w:tcBorders>
              <w:bottom w:val="single" w:sz="4" w:space="0" w:color="A6A6A6" w:themeColor="background1" w:themeShade="A6"/>
            </w:tcBorders>
            <w:shd w:val="clear" w:color="auto" w:fill="F3F0F6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SP</w:t>
            </w: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1.1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Der Medienbestand wird jährlich aktualisiert und jeweils</w:t>
            </w:r>
            <w:r w:rsidRPr="00E82CF3">
              <w:rPr>
                <w:rFonts w:cs="Arial"/>
                <w:color w:val="FF0000"/>
                <w:sz w:val="17"/>
                <w:szCs w:val="17"/>
              </w:rPr>
              <w:t xml:space="preserve"> </w:t>
            </w:r>
            <w:r w:rsidRPr="00E82CF3">
              <w:rPr>
                <w:rFonts w:cs="Arial"/>
                <w:sz w:val="17"/>
                <w:szCs w:val="17"/>
              </w:rPr>
              <w:t>10% des B</w:t>
            </w:r>
            <w:r w:rsidRPr="00E82CF3">
              <w:rPr>
                <w:rFonts w:cs="Arial"/>
                <w:sz w:val="17"/>
                <w:szCs w:val="17"/>
              </w:rPr>
              <w:t>e</w:t>
            </w:r>
            <w:r w:rsidRPr="00E82CF3">
              <w:rPr>
                <w:rFonts w:cs="Arial"/>
                <w:sz w:val="17"/>
                <w:szCs w:val="17"/>
              </w:rPr>
              <w:t>standes erneuert.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trike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A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1.2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Medienwünsche können auf einer Liste eingetragen werden. Die Bi</w:t>
            </w:r>
            <w:r w:rsidRPr="00E82CF3">
              <w:rPr>
                <w:rFonts w:cs="Arial"/>
                <w:sz w:val="17"/>
                <w:szCs w:val="17"/>
              </w:rPr>
              <w:t>b</w:t>
            </w:r>
            <w:r w:rsidRPr="00E82CF3">
              <w:rPr>
                <w:rFonts w:cs="Arial"/>
                <w:sz w:val="17"/>
                <w:szCs w:val="17"/>
              </w:rPr>
              <w:t>liothekarin berücksichtigt diese so weit wie möglich beim nächsten Ei</w:t>
            </w:r>
            <w:r w:rsidRPr="00E82CF3">
              <w:rPr>
                <w:rFonts w:cs="Arial"/>
                <w:sz w:val="17"/>
                <w:szCs w:val="17"/>
              </w:rPr>
              <w:t>n</w:t>
            </w:r>
            <w:r w:rsidRPr="00E82CF3">
              <w:rPr>
                <w:rFonts w:cs="Arial"/>
                <w:sz w:val="17"/>
                <w:szCs w:val="17"/>
              </w:rPr>
              <w:t>kauf.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1.3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Das Mediensortiment enthält Bücher, Printmedien und digitale Ang</w:t>
            </w:r>
            <w:r w:rsidRPr="00E82CF3">
              <w:rPr>
                <w:rFonts w:cs="Arial"/>
                <w:sz w:val="17"/>
                <w:szCs w:val="17"/>
              </w:rPr>
              <w:t>e</w:t>
            </w:r>
            <w:r w:rsidRPr="00E82CF3">
              <w:rPr>
                <w:rFonts w:cs="Arial"/>
                <w:sz w:val="17"/>
                <w:szCs w:val="17"/>
              </w:rPr>
              <w:t>bote (z.B. auch Hörbücher, Spiele, Radiosendungen etc.).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1.4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In der Bibliothek liegen Kinder- bzw. Jugendzeitschriften auf.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1.5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b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Die Bibliothek bietet Medien in zweisprachigen Ausgaben und in den Erstsprachen ihrer Schülerschaft an.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A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55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557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sz w:val="17"/>
                <w:szCs w:val="17"/>
              </w:rPr>
            </w:pPr>
            <w:r w:rsidRPr="00E82CF3">
              <w:rPr>
                <w:rFonts w:cs="Arial"/>
                <w:b/>
                <w:sz w:val="17"/>
                <w:szCs w:val="17"/>
              </w:rPr>
              <w:t>Organisation</w:t>
            </w:r>
          </w:p>
        </w:tc>
        <w:tc>
          <w:tcPr>
            <w:tcW w:w="432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SB</w:t>
            </w:r>
          </w:p>
        </w:tc>
        <w:tc>
          <w:tcPr>
            <w:tcW w:w="429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SL</w:t>
            </w:r>
          </w:p>
        </w:tc>
        <w:tc>
          <w:tcPr>
            <w:tcW w:w="428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LP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B</w:t>
            </w:r>
          </w:p>
        </w:tc>
        <w:tc>
          <w:tcPr>
            <w:tcW w:w="495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proofErr w:type="spellStart"/>
            <w:r w:rsidRPr="00E82CF3">
              <w:rPr>
                <w:rFonts w:cs="Arial"/>
                <w:bCs/>
                <w:sz w:val="17"/>
                <w:szCs w:val="17"/>
              </w:rPr>
              <w:t>S</w:t>
            </w:r>
            <w:r>
              <w:rPr>
                <w:rFonts w:cs="Arial"/>
                <w:bCs/>
                <w:sz w:val="17"/>
                <w:szCs w:val="17"/>
              </w:rPr>
              <w:t>uS</w:t>
            </w:r>
            <w:proofErr w:type="spellEnd"/>
          </w:p>
        </w:tc>
        <w:tc>
          <w:tcPr>
            <w:tcW w:w="428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EL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H</w:t>
            </w:r>
          </w:p>
        </w:tc>
        <w:tc>
          <w:tcPr>
            <w:tcW w:w="433" w:type="dxa"/>
            <w:tcBorders>
              <w:bottom w:val="single" w:sz="4" w:space="0" w:color="A6A6A6" w:themeColor="background1" w:themeShade="A6"/>
            </w:tcBorders>
            <w:shd w:val="clear" w:color="auto" w:fill="D4CAE0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SP</w:t>
            </w: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Die Bibliothek ist für das genüssliche Lesen und Schreiben eingeric</w:t>
            </w:r>
            <w:r w:rsidRPr="00E82CF3">
              <w:rPr>
                <w:rFonts w:cs="Arial"/>
                <w:sz w:val="17"/>
                <w:szCs w:val="17"/>
              </w:rPr>
              <w:t>h</w:t>
            </w:r>
            <w:r w:rsidRPr="00E82CF3">
              <w:rPr>
                <w:rFonts w:cs="Arial"/>
                <w:sz w:val="17"/>
                <w:szCs w:val="17"/>
              </w:rPr>
              <w:t>tet (Leseecke).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Mitarbeiter/innen der Schule können Medien ausleihen und zurückb</w:t>
            </w:r>
            <w:r w:rsidRPr="00E82CF3">
              <w:rPr>
                <w:rFonts w:cs="Arial"/>
                <w:sz w:val="17"/>
                <w:szCs w:val="17"/>
              </w:rPr>
              <w:t>u</w:t>
            </w:r>
            <w:r w:rsidRPr="00E82CF3">
              <w:rPr>
                <w:rFonts w:cs="Arial"/>
                <w:sz w:val="17"/>
                <w:szCs w:val="17"/>
              </w:rPr>
              <w:t>chen.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A</w:t>
            </w: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2.3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 xml:space="preserve">Die Bibliothek hat eine Benutzungsordnung. 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E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2.4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Für Klassen-, Hortstunden und allgemeine Öffnungszeiten ausserhalb der Unterrichtszeit wird ein Belegungsplan e</w:t>
            </w:r>
            <w:r w:rsidRPr="00E82CF3">
              <w:rPr>
                <w:rFonts w:cs="Arial"/>
                <w:sz w:val="17"/>
                <w:szCs w:val="17"/>
              </w:rPr>
              <w:t>r</w:t>
            </w:r>
            <w:r w:rsidRPr="00E82CF3">
              <w:rPr>
                <w:rFonts w:cs="Arial"/>
                <w:sz w:val="17"/>
                <w:szCs w:val="17"/>
              </w:rPr>
              <w:t xml:space="preserve">stellt. 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E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5557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557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Beratung und Animation</w:t>
            </w:r>
          </w:p>
        </w:tc>
        <w:tc>
          <w:tcPr>
            <w:tcW w:w="432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SB</w:t>
            </w:r>
          </w:p>
        </w:tc>
        <w:tc>
          <w:tcPr>
            <w:tcW w:w="429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SL</w:t>
            </w:r>
          </w:p>
        </w:tc>
        <w:tc>
          <w:tcPr>
            <w:tcW w:w="428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LP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B</w:t>
            </w:r>
          </w:p>
        </w:tc>
        <w:tc>
          <w:tcPr>
            <w:tcW w:w="495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proofErr w:type="spellStart"/>
            <w:r w:rsidRPr="00E82CF3">
              <w:rPr>
                <w:rFonts w:cs="Arial"/>
                <w:bCs/>
                <w:sz w:val="17"/>
                <w:szCs w:val="17"/>
              </w:rPr>
              <w:t>S</w:t>
            </w:r>
            <w:r>
              <w:rPr>
                <w:rFonts w:cs="Arial"/>
                <w:bCs/>
                <w:sz w:val="17"/>
                <w:szCs w:val="17"/>
              </w:rPr>
              <w:t>uS</w:t>
            </w:r>
            <w:proofErr w:type="spellEnd"/>
          </w:p>
        </w:tc>
        <w:tc>
          <w:tcPr>
            <w:tcW w:w="428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EL</w:t>
            </w:r>
          </w:p>
        </w:tc>
        <w:tc>
          <w:tcPr>
            <w:tcW w:w="425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H</w:t>
            </w:r>
          </w:p>
        </w:tc>
        <w:tc>
          <w:tcPr>
            <w:tcW w:w="433" w:type="dxa"/>
            <w:tcBorders>
              <w:bottom w:val="single" w:sz="4" w:space="0" w:color="A6A6A6" w:themeColor="background1" w:themeShade="A6"/>
            </w:tcBorders>
            <w:shd w:val="clear" w:color="auto" w:fill="A18CBA"/>
          </w:tcPr>
          <w:p w:rsidR="00A637F1" w:rsidRPr="00E82CF3" w:rsidRDefault="00A637F1" w:rsidP="00A637F1">
            <w:pPr>
              <w:spacing w:before="40" w:after="40" w:line="240" w:lineRule="atLeast"/>
              <w:ind w:left="-43"/>
              <w:rPr>
                <w:rFonts w:cs="Arial"/>
                <w:bCs/>
                <w:sz w:val="17"/>
                <w:szCs w:val="17"/>
              </w:rPr>
            </w:pPr>
            <w:r w:rsidRPr="00E82CF3">
              <w:rPr>
                <w:rFonts w:cs="Arial"/>
                <w:bCs/>
                <w:sz w:val="17"/>
                <w:szCs w:val="17"/>
              </w:rPr>
              <w:t>SP</w:t>
            </w: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3.1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In der Bibliothek finden Recherchieren, Schreiben, Lesen, Nichtstun und Schmökern etc. statt; sowohl im Unterricht als auch in der Fre</w:t>
            </w:r>
            <w:r w:rsidRPr="00E82CF3">
              <w:rPr>
                <w:rFonts w:cs="Arial"/>
                <w:sz w:val="17"/>
                <w:szCs w:val="17"/>
              </w:rPr>
              <w:t>i</w:t>
            </w:r>
            <w:r w:rsidRPr="00E82CF3">
              <w:rPr>
                <w:rFonts w:cs="Arial"/>
                <w:sz w:val="17"/>
                <w:szCs w:val="17"/>
              </w:rPr>
              <w:t>zeit.</w:t>
            </w:r>
            <w:r w:rsidRPr="00E82CF3" w:rsidDel="00743318"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3.2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Jede Schülerin/jeder Schüler arbeitet einmal wöchentlich in der Bibli</w:t>
            </w:r>
            <w:r w:rsidRPr="00E82CF3">
              <w:rPr>
                <w:rFonts w:cs="Arial"/>
                <w:sz w:val="17"/>
                <w:szCs w:val="17"/>
              </w:rPr>
              <w:t>o</w:t>
            </w:r>
            <w:r w:rsidRPr="00E82CF3">
              <w:rPr>
                <w:rFonts w:cs="Arial"/>
                <w:sz w:val="17"/>
                <w:szCs w:val="17"/>
              </w:rPr>
              <w:t>thek.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3.3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Die Schulbibliothek weist an verschiedenen Mitteln (Anschla</w:t>
            </w:r>
            <w:r w:rsidRPr="00E82CF3">
              <w:rPr>
                <w:rFonts w:cs="Arial"/>
                <w:sz w:val="17"/>
                <w:szCs w:val="17"/>
              </w:rPr>
              <w:t>g</w:t>
            </w:r>
            <w:r w:rsidRPr="00E82CF3">
              <w:rPr>
                <w:rFonts w:cs="Arial"/>
                <w:sz w:val="17"/>
                <w:szCs w:val="17"/>
              </w:rPr>
              <w:t>brett, Ausstellung, Website, etc.) auf ihr Angebot hin.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3.4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E82CF3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Pro Jahr findet mindestens ein Schreib-, Lese- oder Medien</w:t>
            </w:r>
            <w:r>
              <w:rPr>
                <w:rFonts w:cs="Arial"/>
                <w:sz w:val="17"/>
                <w:szCs w:val="17"/>
              </w:rPr>
              <w:t>-</w:t>
            </w:r>
            <w:r w:rsidRPr="00E82CF3">
              <w:rPr>
                <w:rFonts w:cs="Arial"/>
                <w:sz w:val="17"/>
                <w:szCs w:val="17"/>
              </w:rPr>
              <w:t xml:space="preserve">event in oder mit der Bibliothek statt. 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E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3.5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Die Schülerinnen und Schüler werden bei Schuleintritt in die Bibli</w:t>
            </w:r>
            <w:r w:rsidRPr="00E82CF3">
              <w:rPr>
                <w:rFonts w:cs="Arial"/>
                <w:sz w:val="17"/>
                <w:szCs w:val="17"/>
              </w:rPr>
              <w:t>o</w:t>
            </w:r>
            <w:r w:rsidRPr="00E82CF3">
              <w:rPr>
                <w:rFonts w:cs="Arial"/>
                <w:sz w:val="17"/>
                <w:szCs w:val="17"/>
              </w:rPr>
              <w:t>theksbenutzung eingeführt und dann stufengemäss weiter gebi</w:t>
            </w:r>
            <w:r w:rsidRPr="00E82CF3">
              <w:rPr>
                <w:rFonts w:cs="Arial"/>
                <w:sz w:val="17"/>
                <w:szCs w:val="17"/>
              </w:rPr>
              <w:t>l</w:t>
            </w:r>
            <w:r w:rsidRPr="00E82CF3">
              <w:rPr>
                <w:rFonts w:cs="Arial"/>
                <w:sz w:val="17"/>
                <w:szCs w:val="17"/>
              </w:rPr>
              <w:t>det.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3.6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Neue Lehr- und Betreuungspersonen werden in die Bibliothek eing</w:t>
            </w:r>
            <w:r w:rsidRPr="00E82CF3">
              <w:rPr>
                <w:rFonts w:cs="Arial"/>
                <w:sz w:val="17"/>
                <w:szCs w:val="17"/>
              </w:rPr>
              <w:t>e</w:t>
            </w:r>
            <w:r w:rsidRPr="00E82CF3">
              <w:rPr>
                <w:rFonts w:cs="Arial"/>
                <w:sz w:val="17"/>
                <w:szCs w:val="17"/>
              </w:rPr>
              <w:t xml:space="preserve">führt. 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3.7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Die Eltern werden mit der Schulbibliothek bekannt gemacht.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trike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trike/>
                <w:sz w:val="17"/>
                <w:szCs w:val="17"/>
              </w:rPr>
            </w:pPr>
          </w:p>
        </w:tc>
      </w:tr>
      <w:tr w:rsidR="00A637F1" w:rsidRPr="00E82CF3" w:rsidTr="00C97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9" w:type="dxa"/>
          <w:wAfter w:w="509" w:type="dxa"/>
          <w:trHeight w:val="340"/>
        </w:trPr>
        <w:tc>
          <w:tcPr>
            <w:tcW w:w="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b/>
                <w:bCs/>
                <w:sz w:val="17"/>
                <w:szCs w:val="17"/>
              </w:rPr>
            </w:pPr>
            <w:r w:rsidRPr="00E82CF3">
              <w:rPr>
                <w:rFonts w:cs="Arial"/>
                <w:b/>
                <w:bCs/>
                <w:sz w:val="17"/>
                <w:szCs w:val="17"/>
              </w:rPr>
              <w:t>3.8</w:t>
            </w:r>
          </w:p>
        </w:tc>
        <w:tc>
          <w:tcPr>
            <w:tcW w:w="5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 xml:space="preserve">Die Schülerinnen und Schüler ab der zweiten Klasse kennen die nächstgelegene </w:t>
            </w:r>
            <w:proofErr w:type="spellStart"/>
            <w:r w:rsidRPr="00E82CF3">
              <w:rPr>
                <w:rFonts w:cs="Arial"/>
                <w:sz w:val="17"/>
                <w:szCs w:val="17"/>
              </w:rPr>
              <w:t>Pestalozzibibliothek</w:t>
            </w:r>
            <w:proofErr w:type="spellEnd"/>
            <w:r w:rsidRPr="00E82CF3">
              <w:rPr>
                <w:rFonts w:cs="Arial"/>
                <w:sz w:val="17"/>
                <w:szCs w:val="17"/>
              </w:rPr>
              <w:t xml:space="preserve">. </w:t>
            </w:r>
          </w:p>
        </w:tc>
        <w:tc>
          <w:tcPr>
            <w:tcW w:w="4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  <w:r w:rsidRPr="00E82CF3">
              <w:rPr>
                <w:rFonts w:cs="Arial"/>
                <w:sz w:val="17"/>
                <w:szCs w:val="17"/>
              </w:rPr>
              <w:t>O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637F1" w:rsidRPr="00E82CF3" w:rsidRDefault="00A637F1" w:rsidP="00A637F1">
            <w:pPr>
              <w:spacing w:before="40" w:after="40" w:line="240" w:lineRule="atLeast"/>
              <w:rPr>
                <w:rFonts w:cs="Arial"/>
                <w:sz w:val="17"/>
                <w:szCs w:val="17"/>
              </w:rPr>
            </w:pPr>
          </w:p>
        </w:tc>
      </w:tr>
    </w:tbl>
    <w:p w:rsidR="00677592" w:rsidRPr="00C9753C" w:rsidRDefault="00677592" w:rsidP="00C9753C">
      <w:pPr>
        <w:spacing w:before="40" w:after="40" w:line="240" w:lineRule="atLeast"/>
        <w:rPr>
          <w:rFonts w:cs="Arial"/>
          <w:sz w:val="17"/>
          <w:szCs w:val="17"/>
        </w:rPr>
      </w:pPr>
    </w:p>
    <w:p w:rsidR="00A637F1" w:rsidRPr="00C9753C" w:rsidRDefault="00A637F1" w:rsidP="00C9753C">
      <w:pPr>
        <w:spacing w:before="40" w:after="40" w:line="240" w:lineRule="atLeast"/>
        <w:rPr>
          <w:rFonts w:cs="Arial"/>
          <w:sz w:val="17"/>
          <w:szCs w:val="17"/>
        </w:rPr>
      </w:pPr>
    </w:p>
    <w:p w:rsidR="00C9753C" w:rsidRPr="00C9753C" w:rsidRDefault="00C9753C" w:rsidP="00C9753C">
      <w:pPr>
        <w:spacing w:before="40" w:after="40" w:line="240" w:lineRule="atLeast"/>
        <w:rPr>
          <w:rFonts w:cs="Arial"/>
          <w:sz w:val="17"/>
          <w:szCs w:val="17"/>
        </w:rPr>
      </w:pPr>
    </w:p>
    <w:p w:rsidR="00C9753C" w:rsidRPr="00E82CF3" w:rsidRDefault="00C9753C" w:rsidP="00C062C1">
      <w:pPr>
        <w:spacing w:line="0" w:lineRule="atLeast"/>
        <w:ind w:left="284"/>
        <w:rPr>
          <w:sz w:val="4"/>
        </w:rPr>
      </w:pPr>
    </w:p>
    <w:sectPr w:rsidR="00C9753C" w:rsidRPr="00E82CF3" w:rsidSect="007C41B2">
      <w:pgSz w:w="11906" w:h="16838" w:code="9"/>
      <w:pgMar w:top="1474" w:right="1134" w:bottom="1928" w:left="1701" w:header="567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F1" w:rsidRDefault="00A637F1">
      <w:r>
        <w:separator/>
      </w:r>
    </w:p>
  </w:endnote>
  <w:endnote w:type="continuationSeparator" w:id="0">
    <w:p w:rsidR="00A637F1" w:rsidRDefault="00A6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F1" w:rsidRDefault="00A637F1" w:rsidP="00AB3937">
    <w:pPr>
      <w:pStyle w:val="Fuzeile"/>
      <w:tabs>
        <w:tab w:val="clear" w:pos="4536"/>
      </w:tabs>
    </w:pPr>
    <w:r>
      <w:tab/>
    </w:r>
    <w:r w:rsidRPr="00672101">
      <w:rPr>
        <w:sz w:val="17"/>
        <w:szCs w:val="17"/>
      </w:rPr>
      <w:fldChar w:fldCharType="begin"/>
    </w:r>
    <w:r w:rsidRPr="00672101">
      <w:rPr>
        <w:sz w:val="17"/>
        <w:szCs w:val="17"/>
      </w:rPr>
      <w:instrText xml:space="preserve"> PAGE   \* MERGEFORMAT </w:instrText>
    </w:r>
    <w:r w:rsidRPr="00672101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Pr="00672101">
      <w:rPr>
        <w:sz w:val="17"/>
        <w:szCs w:val="1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F1" w:rsidRPr="00672101" w:rsidRDefault="00A637F1" w:rsidP="00977E59">
    <w:pPr>
      <w:pStyle w:val="Fuzeile"/>
      <w:tabs>
        <w:tab w:val="clear" w:pos="4536"/>
        <w:tab w:val="left" w:pos="1498"/>
      </w:tabs>
      <w:rPr>
        <w:sz w:val="17"/>
        <w:szCs w:val="17"/>
      </w:rPr>
    </w:pPr>
    <w:r>
      <w:rPr>
        <w:sz w:val="17"/>
        <w:szCs w:val="17"/>
      </w:rPr>
      <w:tab/>
    </w:r>
    <w:r w:rsidRPr="00672101">
      <w:rPr>
        <w:sz w:val="17"/>
        <w:szCs w:val="17"/>
      </w:rPr>
      <w:tab/>
    </w:r>
    <w:r w:rsidRPr="00672101">
      <w:rPr>
        <w:sz w:val="17"/>
        <w:szCs w:val="17"/>
      </w:rPr>
      <w:fldChar w:fldCharType="begin"/>
    </w:r>
    <w:r w:rsidRPr="00672101">
      <w:rPr>
        <w:sz w:val="17"/>
        <w:szCs w:val="17"/>
      </w:rPr>
      <w:instrText xml:space="preserve"> PAGE   \* MERGEFORMAT </w:instrText>
    </w:r>
    <w:r w:rsidRPr="00672101">
      <w:rPr>
        <w:sz w:val="17"/>
        <w:szCs w:val="17"/>
      </w:rPr>
      <w:fldChar w:fldCharType="separate"/>
    </w:r>
    <w:r w:rsidR="00C9753C">
      <w:rPr>
        <w:noProof/>
        <w:sz w:val="17"/>
        <w:szCs w:val="17"/>
      </w:rPr>
      <w:t>1</w:t>
    </w:r>
    <w:r w:rsidRPr="00672101">
      <w:rPr>
        <w:sz w:val="17"/>
        <w:szCs w:val="1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F1" w:rsidRPr="00AF3746" w:rsidRDefault="00A637F1">
    <w:pPr>
      <w:pStyle w:val="Fuzeile"/>
      <w:rPr>
        <w:sz w:val="17"/>
        <w:szCs w:val="17"/>
      </w:rPr>
    </w:pPr>
    <w:r>
      <w:rPr>
        <w:sz w:val="17"/>
        <w:szCs w:val="17"/>
      </w:rPr>
      <w:tab/>
    </w:r>
    <w:r>
      <w:rPr>
        <w:sz w:val="17"/>
        <w:szCs w:val="17"/>
      </w:rPr>
      <w:tab/>
    </w:r>
    <w:r w:rsidRPr="00672101">
      <w:rPr>
        <w:sz w:val="17"/>
        <w:szCs w:val="17"/>
      </w:rPr>
      <w:fldChar w:fldCharType="begin"/>
    </w:r>
    <w:r w:rsidRPr="00672101">
      <w:rPr>
        <w:sz w:val="17"/>
        <w:szCs w:val="17"/>
      </w:rPr>
      <w:instrText xml:space="preserve"> PAGE   \* MERGEFORMAT </w:instrText>
    </w:r>
    <w:r w:rsidRPr="00672101">
      <w:rPr>
        <w:sz w:val="17"/>
        <w:szCs w:val="17"/>
      </w:rPr>
      <w:fldChar w:fldCharType="separate"/>
    </w:r>
    <w:r w:rsidR="00C9753C">
      <w:rPr>
        <w:noProof/>
        <w:sz w:val="17"/>
        <w:szCs w:val="17"/>
      </w:rPr>
      <w:t>2</w:t>
    </w:r>
    <w:r w:rsidRPr="00672101">
      <w:rPr>
        <w:sz w:val="17"/>
        <w:szCs w:val="1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F1" w:rsidRDefault="00A637F1">
      <w:r>
        <w:separator/>
      </w:r>
    </w:p>
  </w:footnote>
  <w:footnote w:type="continuationSeparator" w:id="0">
    <w:p w:rsidR="00A637F1" w:rsidRDefault="00A63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F1" w:rsidRDefault="00A637F1" w:rsidP="00151EAC">
    <w:pPr>
      <w:pStyle w:val="Kopfzeile"/>
      <w:tabs>
        <w:tab w:val="left" w:pos="6379"/>
        <w:tab w:val="right" w:pos="9071"/>
      </w:tabs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-431357</wp:posOffset>
          </wp:positionH>
          <wp:positionV relativeFrom="paragraph">
            <wp:posOffset>36770</wp:posOffset>
          </wp:positionV>
          <wp:extent cx="1240407" cy="250166"/>
          <wp:effectExtent l="19050" t="0" r="0" b="0"/>
          <wp:wrapNone/>
          <wp:docPr id="1" name="Bild 1" descr="logo_stzh_AC_SCHA_sw_pos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tzh_AC_SCHA_sw_pos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407" cy="250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9A5C80">
      <w:rPr>
        <w:sz w:val="20"/>
      </w:rPr>
      <w:t>Wegleitung Schulbibliotheken</w:t>
    </w:r>
  </w:p>
  <w:p w:rsidR="00A637F1" w:rsidRDefault="00A637F1" w:rsidP="00151EAC">
    <w:pPr>
      <w:pStyle w:val="Kopfzeile"/>
      <w:tabs>
        <w:tab w:val="left" w:pos="6379"/>
        <w:tab w:val="right" w:pos="9071"/>
      </w:tabs>
    </w:pPr>
    <w:r>
      <w:rPr>
        <w:sz w:val="20"/>
      </w:rPr>
      <w:tab/>
    </w:r>
    <w:r>
      <w:rPr>
        <w:sz w:val="16"/>
      </w:rPr>
      <w:t>Download 01</w:t>
    </w:r>
  </w:p>
  <w:p w:rsidR="00A637F1" w:rsidRDefault="00A637F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A95"/>
    <w:multiLevelType w:val="hybridMultilevel"/>
    <w:tmpl w:val="F15AD26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272755"/>
    <w:multiLevelType w:val="hybridMultilevel"/>
    <w:tmpl w:val="F58C8378"/>
    <w:lvl w:ilvl="0" w:tplc="9EA03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A1654F"/>
    <w:multiLevelType w:val="hybridMultilevel"/>
    <w:tmpl w:val="5ABA0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13088"/>
    <w:multiLevelType w:val="hybridMultilevel"/>
    <w:tmpl w:val="3D4C1B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A517BA"/>
    <w:multiLevelType w:val="hybridMultilevel"/>
    <w:tmpl w:val="FA6463F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774B2"/>
    <w:multiLevelType w:val="hybridMultilevel"/>
    <w:tmpl w:val="27AAF296"/>
    <w:lvl w:ilvl="0" w:tplc="9EA03F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9"/>
  <w:autoHyphenation/>
  <w:hyphenationZone w:val="425"/>
  <w:doNotHyphenateCaps/>
  <w:evenAndOddHeaders/>
  <w:drawingGridHorizontalSpacing w:val="110"/>
  <w:displayHorizontalDrawingGridEvery w:val="2"/>
  <w:noPunctuationKerning/>
  <w:characterSpacingControl w:val="doNotCompress"/>
  <w:hdrShapeDefaults>
    <o:shapedefaults v:ext="edit" spidmax="73729">
      <o:colormenu v:ext="edit" fillcolor="#fcf" strokecolor="#fcf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01E5"/>
    <w:rsid w:val="00017448"/>
    <w:rsid w:val="00017613"/>
    <w:rsid w:val="0003156D"/>
    <w:rsid w:val="00034A05"/>
    <w:rsid w:val="00035D7A"/>
    <w:rsid w:val="00036B85"/>
    <w:rsid w:val="0004291F"/>
    <w:rsid w:val="000449B5"/>
    <w:rsid w:val="00051667"/>
    <w:rsid w:val="00052205"/>
    <w:rsid w:val="000522BE"/>
    <w:rsid w:val="00056678"/>
    <w:rsid w:val="000702CA"/>
    <w:rsid w:val="00071477"/>
    <w:rsid w:val="00072207"/>
    <w:rsid w:val="00072676"/>
    <w:rsid w:val="00073797"/>
    <w:rsid w:val="00075CA9"/>
    <w:rsid w:val="00076DA2"/>
    <w:rsid w:val="000802FB"/>
    <w:rsid w:val="00082C0E"/>
    <w:rsid w:val="000900BD"/>
    <w:rsid w:val="000A2A29"/>
    <w:rsid w:val="000A4CDA"/>
    <w:rsid w:val="000B1E52"/>
    <w:rsid w:val="000C6A2E"/>
    <w:rsid w:val="000F7C1E"/>
    <w:rsid w:val="00103295"/>
    <w:rsid w:val="00103D5C"/>
    <w:rsid w:val="00115959"/>
    <w:rsid w:val="0012075C"/>
    <w:rsid w:val="001252C6"/>
    <w:rsid w:val="00125A5F"/>
    <w:rsid w:val="00136D3B"/>
    <w:rsid w:val="00144F1E"/>
    <w:rsid w:val="0014638D"/>
    <w:rsid w:val="00146889"/>
    <w:rsid w:val="00151B9A"/>
    <w:rsid w:val="00151EAC"/>
    <w:rsid w:val="00153673"/>
    <w:rsid w:val="00154189"/>
    <w:rsid w:val="00154374"/>
    <w:rsid w:val="00161E03"/>
    <w:rsid w:val="001674A5"/>
    <w:rsid w:val="00181457"/>
    <w:rsid w:val="00190BD8"/>
    <w:rsid w:val="00190E55"/>
    <w:rsid w:val="001A2157"/>
    <w:rsid w:val="001B40EF"/>
    <w:rsid w:val="001B5303"/>
    <w:rsid w:val="001C1A90"/>
    <w:rsid w:val="001D1E5A"/>
    <w:rsid w:val="001D3726"/>
    <w:rsid w:val="001D3E65"/>
    <w:rsid w:val="001E0C46"/>
    <w:rsid w:val="001E2C95"/>
    <w:rsid w:val="001F2D1F"/>
    <w:rsid w:val="001F7D4F"/>
    <w:rsid w:val="00203BDE"/>
    <w:rsid w:val="00204D1A"/>
    <w:rsid w:val="00212018"/>
    <w:rsid w:val="002125EC"/>
    <w:rsid w:val="002128ED"/>
    <w:rsid w:val="00212BF0"/>
    <w:rsid w:val="00236598"/>
    <w:rsid w:val="00244B49"/>
    <w:rsid w:val="00245B0E"/>
    <w:rsid w:val="00253608"/>
    <w:rsid w:val="00253A83"/>
    <w:rsid w:val="00256BD1"/>
    <w:rsid w:val="0025790D"/>
    <w:rsid w:val="002607F5"/>
    <w:rsid w:val="00261027"/>
    <w:rsid w:val="00274071"/>
    <w:rsid w:val="002771B2"/>
    <w:rsid w:val="00281F59"/>
    <w:rsid w:val="00282E42"/>
    <w:rsid w:val="00291A03"/>
    <w:rsid w:val="00293D81"/>
    <w:rsid w:val="002A5950"/>
    <w:rsid w:val="002B258C"/>
    <w:rsid w:val="002B5499"/>
    <w:rsid w:val="002B6F46"/>
    <w:rsid w:val="002C27F1"/>
    <w:rsid w:val="002C3395"/>
    <w:rsid w:val="002C493E"/>
    <w:rsid w:val="002C70BC"/>
    <w:rsid w:val="002D5875"/>
    <w:rsid w:val="002E124A"/>
    <w:rsid w:val="002E3332"/>
    <w:rsid w:val="002E4E76"/>
    <w:rsid w:val="002F5797"/>
    <w:rsid w:val="00303730"/>
    <w:rsid w:val="00310431"/>
    <w:rsid w:val="003143BA"/>
    <w:rsid w:val="00317623"/>
    <w:rsid w:val="00323746"/>
    <w:rsid w:val="00332006"/>
    <w:rsid w:val="00363E21"/>
    <w:rsid w:val="00381510"/>
    <w:rsid w:val="00382971"/>
    <w:rsid w:val="003A40C3"/>
    <w:rsid w:val="003C0250"/>
    <w:rsid w:val="003C0DA2"/>
    <w:rsid w:val="003C66AA"/>
    <w:rsid w:val="003F64CE"/>
    <w:rsid w:val="004150CA"/>
    <w:rsid w:val="004164F6"/>
    <w:rsid w:val="0042322A"/>
    <w:rsid w:val="004279D4"/>
    <w:rsid w:val="00431226"/>
    <w:rsid w:val="00434F5D"/>
    <w:rsid w:val="00437ADD"/>
    <w:rsid w:val="00444F9E"/>
    <w:rsid w:val="00451441"/>
    <w:rsid w:val="00461314"/>
    <w:rsid w:val="0047716B"/>
    <w:rsid w:val="00477871"/>
    <w:rsid w:val="004855B9"/>
    <w:rsid w:val="004868A8"/>
    <w:rsid w:val="004951EC"/>
    <w:rsid w:val="004960E1"/>
    <w:rsid w:val="004A58B2"/>
    <w:rsid w:val="004B3D87"/>
    <w:rsid w:val="004B5E6C"/>
    <w:rsid w:val="004B78D4"/>
    <w:rsid w:val="004C0250"/>
    <w:rsid w:val="004C34FE"/>
    <w:rsid w:val="004C6D1B"/>
    <w:rsid w:val="004D37AD"/>
    <w:rsid w:val="004D383F"/>
    <w:rsid w:val="004E43F2"/>
    <w:rsid w:val="004E5C1C"/>
    <w:rsid w:val="004F037B"/>
    <w:rsid w:val="00500223"/>
    <w:rsid w:val="00506AA5"/>
    <w:rsid w:val="00507C35"/>
    <w:rsid w:val="00512486"/>
    <w:rsid w:val="00515A47"/>
    <w:rsid w:val="00516B99"/>
    <w:rsid w:val="00516E50"/>
    <w:rsid w:val="005236C5"/>
    <w:rsid w:val="00524081"/>
    <w:rsid w:val="005249CD"/>
    <w:rsid w:val="00526DE8"/>
    <w:rsid w:val="00544E38"/>
    <w:rsid w:val="00553163"/>
    <w:rsid w:val="00557D9C"/>
    <w:rsid w:val="005607D6"/>
    <w:rsid w:val="005644EC"/>
    <w:rsid w:val="00572F0D"/>
    <w:rsid w:val="005774AA"/>
    <w:rsid w:val="00577E14"/>
    <w:rsid w:val="00587AC7"/>
    <w:rsid w:val="00590278"/>
    <w:rsid w:val="005A36C4"/>
    <w:rsid w:val="005B0789"/>
    <w:rsid w:val="005B1149"/>
    <w:rsid w:val="005C180D"/>
    <w:rsid w:val="005C703E"/>
    <w:rsid w:val="005D0391"/>
    <w:rsid w:val="005D10F7"/>
    <w:rsid w:val="005E094A"/>
    <w:rsid w:val="005E6098"/>
    <w:rsid w:val="005F2036"/>
    <w:rsid w:val="006016EC"/>
    <w:rsid w:val="0060588B"/>
    <w:rsid w:val="00607914"/>
    <w:rsid w:val="0061105E"/>
    <w:rsid w:val="00615526"/>
    <w:rsid w:val="006240FD"/>
    <w:rsid w:val="00637F1B"/>
    <w:rsid w:val="006410BA"/>
    <w:rsid w:val="00650917"/>
    <w:rsid w:val="00661109"/>
    <w:rsid w:val="0066196E"/>
    <w:rsid w:val="006648BA"/>
    <w:rsid w:val="00665B40"/>
    <w:rsid w:val="006661C6"/>
    <w:rsid w:val="00672016"/>
    <w:rsid w:val="00672101"/>
    <w:rsid w:val="0067541A"/>
    <w:rsid w:val="0067591B"/>
    <w:rsid w:val="00677592"/>
    <w:rsid w:val="00691195"/>
    <w:rsid w:val="006955D2"/>
    <w:rsid w:val="006A30C5"/>
    <w:rsid w:val="006A3BDD"/>
    <w:rsid w:val="006A5964"/>
    <w:rsid w:val="006B7190"/>
    <w:rsid w:val="006C171E"/>
    <w:rsid w:val="006C65D7"/>
    <w:rsid w:val="006D2097"/>
    <w:rsid w:val="006D263F"/>
    <w:rsid w:val="006D5186"/>
    <w:rsid w:val="006D7AB8"/>
    <w:rsid w:val="006E5C0F"/>
    <w:rsid w:val="006F5629"/>
    <w:rsid w:val="0070255C"/>
    <w:rsid w:val="00703EB9"/>
    <w:rsid w:val="007073F3"/>
    <w:rsid w:val="00712141"/>
    <w:rsid w:val="00724DB7"/>
    <w:rsid w:val="007257DD"/>
    <w:rsid w:val="00726B92"/>
    <w:rsid w:val="00731CFD"/>
    <w:rsid w:val="00732931"/>
    <w:rsid w:val="007362F8"/>
    <w:rsid w:val="00736AD5"/>
    <w:rsid w:val="00740696"/>
    <w:rsid w:val="00745672"/>
    <w:rsid w:val="00762532"/>
    <w:rsid w:val="007631B6"/>
    <w:rsid w:val="00764024"/>
    <w:rsid w:val="00774CD2"/>
    <w:rsid w:val="00781352"/>
    <w:rsid w:val="00782E0E"/>
    <w:rsid w:val="00785CCB"/>
    <w:rsid w:val="007A10E2"/>
    <w:rsid w:val="007B01E5"/>
    <w:rsid w:val="007B1A7C"/>
    <w:rsid w:val="007B2776"/>
    <w:rsid w:val="007B6670"/>
    <w:rsid w:val="007C02E3"/>
    <w:rsid w:val="007C12A2"/>
    <w:rsid w:val="007C17CB"/>
    <w:rsid w:val="007C41B2"/>
    <w:rsid w:val="007C5432"/>
    <w:rsid w:val="007C7E72"/>
    <w:rsid w:val="007D1290"/>
    <w:rsid w:val="007D49F5"/>
    <w:rsid w:val="007E24D7"/>
    <w:rsid w:val="007F25EE"/>
    <w:rsid w:val="008012BB"/>
    <w:rsid w:val="0081492D"/>
    <w:rsid w:val="00816484"/>
    <w:rsid w:val="00821B60"/>
    <w:rsid w:val="008273E5"/>
    <w:rsid w:val="0083407C"/>
    <w:rsid w:val="00834370"/>
    <w:rsid w:val="00845732"/>
    <w:rsid w:val="00852148"/>
    <w:rsid w:val="00862C15"/>
    <w:rsid w:val="00863D43"/>
    <w:rsid w:val="00875BE8"/>
    <w:rsid w:val="00886905"/>
    <w:rsid w:val="0089234B"/>
    <w:rsid w:val="008A0CBB"/>
    <w:rsid w:val="008A1743"/>
    <w:rsid w:val="008A24B4"/>
    <w:rsid w:val="008B7D8A"/>
    <w:rsid w:val="008C6988"/>
    <w:rsid w:val="008D0285"/>
    <w:rsid w:val="008E7933"/>
    <w:rsid w:val="008F4D6D"/>
    <w:rsid w:val="00902394"/>
    <w:rsid w:val="00902F71"/>
    <w:rsid w:val="009158A5"/>
    <w:rsid w:val="009229BF"/>
    <w:rsid w:val="009232FF"/>
    <w:rsid w:val="00925934"/>
    <w:rsid w:val="00931353"/>
    <w:rsid w:val="0093251D"/>
    <w:rsid w:val="00933692"/>
    <w:rsid w:val="009351A6"/>
    <w:rsid w:val="009375DB"/>
    <w:rsid w:val="0093794C"/>
    <w:rsid w:val="00951EBC"/>
    <w:rsid w:val="0096220F"/>
    <w:rsid w:val="0096347D"/>
    <w:rsid w:val="009665C4"/>
    <w:rsid w:val="00973E5C"/>
    <w:rsid w:val="00975577"/>
    <w:rsid w:val="00977E59"/>
    <w:rsid w:val="009A2838"/>
    <w:rsid w:val="009A4123"/>
    <w:rsid w:val="009A668B"/>
    <w:rsid w:val="009B0BF5"/>
    <w:rsid w:val="009B3F4D"/>
    <w:rsid w:val="009B4F1F"/>
    <w:rsid w:val="009B740D"/>
    <w:rsid w:val="009B7475"/>
    <w:rsid w:val="009C2C6B"/>
    <w:rsid w:val="009D4FD5"/>
    <w:rsid w:val="009D5D6C"/>
    <w:rsid w:val="009E1123"/>
    <w:rsid w:val="009E2D61"/>
    <w:rsid w:val="009E67C2"/>
    <w:rsid w:val="009E750B"/>
    <w:rsid w:val="00A0073D"/>
    <w:rsid w:val="00A06093"/>
    <w:rsid w:val="00A16585"/>
    <w:rsid w:val="00A24AD3"/>
    <w:rsid w:val="00A46C61"/>
    <w:rsid w:val="00A543BD"/>
    <w:rsid w:val="00A56348"/>
    <w:rsid w:val="00A61FED"/>
    <w:rsid w:val="00A637F1"/>
    <w:rsid w:val="00A723BD"/>
    <w:rsid w:val="00A733AB"/>
    <w:rsid w:val="00A77B82"/>
    <w:rsid w:val="00A8419F"/>
    <w:rsid w:val="00A85681"/>
    <w:rsid w:val="00A8601B"/>
    <w:rsid w:val="00A86473"/>
    <w:rsid w:val="00A92162"/>
    <w:rsid w:val="00A94FB1"/>
    <w:rsid w:val="00AA1A36"/>
    <w:rsid w:val="00AB3937"/>
    <w:rsid w:val="00AC3A8D"/>
    <w:rsid w:val="00AD09E6"/>
    <w:rsid w:val="00AF0828"/>
    <w:rsid w:val="00AF3746"/>
    <w:rsid w:val="00AF4F3C"/>
    <w:rsid w:val="00B04D82"/>
    <w:rsid w:val="00B062E1"/>
    <w:rsid w:val="00B07021"/>
    <w:rsid w:val="00B11D8B"/>
    <w:rsid w:val="00B24C99"/>
    <w:rsid w:val="00B32203"/>
    <w:rsid w:val="00B33DEC"/>
    <w:rsid w:val="00B81C12"/>
    <w:rsid w:val="00B83D29"/>
    <w:rsid w:val="00B84EF8"/>
    <w:rsid w:val="00B87017"/>
    <w:rsid w:val="00B957F1"/>
    <w:rsid w:val="00BC03EF"/>
    <w:rsid w:val="00BC503C"/>
    <w:rsid w:val="00BD3924"/>
    <w:rsid w:val="00BD65EF"/>
    <w:rsid w:val="00BD7FF0"/>
    <w:rsid w:val="00BF7DB7"/>
    <w:rsid w:val="00C00E96"/>
    <w:rsid w:val="00C062C1"/>
    <w:rsid w:val="00C17612"/>
    <w:rsid w:val="00C20A37"/>
    <w:rsid w:val="00C20A81"/>
    <w:rsid w:val="00C2788C"/>
    <w:rsid w:val="00C30A5A"/>
    <w:rsid w:val="00C318F7"/>
    <w:rsid w:val="00C3534A"/>
    <w:rsid w:val="00C42F96"/>
    <w:rsid w:val="00C4389E"/>
    <w:rsid w:val="00C43B5D"/>
    <w:rsid w:val="00C4530B"/>
    <w:rsid w:val="00C55911"/>
    <w:rsid w:val="00C56F26"/>
    <w:rsid w:val="00C57CB1"/>
    <w:rsid w:val="00C65A81"/>
    <w:rsid w:val="00C76A1F"/>
    <w:rsid w:val="00C9753C"/>
    <w:rsid w:val="00C97D03"/>
    <w:rsid w:val="00CA4C0C"/>
    <w:rsid w:val="00CA5BD4"/>
    <w:rsid w:val="00CC43E8"/>
    <w:rsid w:val="00CC5EEE"/>
    <w:rsid w:val="00CD5965"/>
    <w:rsid w:val="00CD6955"/>
    <w:rsid w:val="00CE0C97"/>
    <w:rsid w:val="00CE3C22"/>
    <w:rsid w:val="00CF0365"/>
    <w:rsid w:val="00CF1B55"/>
    <w:rsid w:val="00CF6A66"/>
    <w:rsid w:val="00D00EEA"/>
    <w:rsid w:val="00D0600A"/>
    <w:rsid w:val="00D1018D"/>
    <w:rsid w:val="00D13FCD"/>
    <w:rsid w:val="00D14BBF"/>
    <w:rsid w:val="00D25678"/>
    <w:rsid w:val="00D26560"/>
    <w:rsid w:val="00D316E9"/>
    <w:rsid w:val="00D40416"/>
    <w:rsid w:val="00D43170"/>
    <w:rsid w:val="00D530FC"/>
    <w:rsid w:val="00D5678B"/>
    <w:rsid w:val="00D62B93"/>
    <w:rsid w:val="00D6443D"/>
    <w:rsid w:val="00D73B03"/>
    <w:rsid w:val="00D746AF"/>
    <w:rsid w:val="00D74AF8"/>
    <w:rsid w:val="00D756AB"/>
    <w:rsid w:val="00D86316"/>
    <w:rsid w:val="00D9169B"/>
    <w:rsid w:val="00D935B4"/>
    <w:rsid w:val="00D977D4"/>
    <w:rsid w:val="00DA1CAB"/>
    <w:rsid w:val="00DA27D2"/>
    <w:rsid w:val="00DA3A78"/>
    <w:rsid w:val="00DA3D2E"/>
    <w:rsid w:val="00DA436B"/>
    <w:rsid w:val="00DA53F4"/>
    <w:rsid w:val="00DB77FE"/>
    <w:rsid w:val="00DC23EF"/>
    <w:rsid w:val="00DD0435"/>
    <w:rsid w:val="00DD0A6D"/>
    <w:rsid w:val="00DD264F"/>
    <w:rsid w:val="00DE1643"/>
    <w:rsid w:val="00DE267E"/>
    <w:rsid w:val="00DE27B8"/>
    <w:rsid w:val="00DF795F"/>
    <w:rsid w:val="00E0192F"/>
    <w:rsid w:val="00E10422"/>
    <w:rsid w:val="00E1459F"/>
    <w:rsid w:val="00E20BE2"/>
    <w:rsid w:val="00E325AD"/>
    <w:rsid w:val="00E47E37"/>
    <w:rsid w:val="00E51021"/>
    <w:rsid w:val="00E57B82"/>
    <w:rsid w:val="00E61FB6"/>
    <w:rsid w:val="00E63386"/>
    <w:rsid w:val="00E6459F"/>
    <w:rsid w:val="00E64AAF"/>
    <w:rsid w:val="00E67D9C"/>
    <w:rsid w:val="00E729D8"/>
    <w:rsid w:val="00E73A77"/>
    <w:rsid w:val="00E748C9"/>
    <w:rsid w:val="00E82CF3"/>
    <w:rsid w:val="00E85D1F"/>
    <w:rsid w:val="00E865AC"/>
    <w:rsid w:val="00E97E4A"/>
    <w:rsid w:val="00EA5014"/>
    <w:rsid w:val="00EA5750"/>
    <w:rsid w:val="00EB0364"/>
    <w:rsid w:val="00EC35A6"/>
    <w:rsid w:val="00ED09EF"/>
    <w:rsid w:val="00ED18DC"/>
    <w:rsid w:val="00EE06C1"/>
    <w:rsid w:val="00EE3D88"/>
    <w:rsid w:val="00EE3FF7"/>
    <w:rsid w:val="00EF1066"/>
    <w:rsid w:val="00EF61F7"/>
    <w:rsid w:val="00F01ADA"/>
    <w:rsid w:val="00F03688"/>
    <w:rsid w:val="00F04AF1"/>
    <w:rsid w:val="00F10234"/>
    <w:rsid w:val="00F17B38"/>
    <w:rsid w:val="00F20F29"/>
    <w:rsid w:val="00F32AE0"/>
    <w:rsid w:val="00F3774C"/>
    <w:rsid w:val="00F37D95"/>
    <w:rsid w:val="00F62450"/>
    <w:rsid w:val="00F70346"/>
    <w:rsid w:val="00F70E3B"/>
    <w:rsid w:val="00F801C4"/>
    <w:rsid w:val="00F8271B"/>
    <w:rsid w:val="00F8686E"/>
    <w:rsid w:val="00F942CA"/>
    <w:rsid w:val="00FA2A7F"/>
    <w:rsid w:val="00FA5DAF"/>
    <w:rsid w:val="00FB30F3"/>
    <w:rsid w:val="00FB32E3"/>
    <w:rsid w:val="00FC7B5C"/>
    <w:rsid w:val="00FD41DB"/>
    <w:rsid w:val="00FE35D6"/>
    <w:rsid w:val="00FE658A"/>
    <w:rsid w:val="00FF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enu v:ext="edit" fillcolor="#fcf" strokecolor="#fcf" shadow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4D6D"/>
    <w:pPr>
      <w:spacing w:line="26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7073F3"/>
    <w:pPr>
      <w:spacing w:line="280" w:lineRule="atLeast"/>
      <w:outlineLvl w:val="0"/>
    </w:pPr>
    <w:rPr>
      <w:b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B258C"/>
    <w:pPr>
      <w:keepNext/>
      <w:spacing w:before="240" w:after="60" w:line="276" w:lineRule="auto"/>
      <w:outlineLvl w:val="1"/>
    </w:pPr>
    <w:rPr>
      <w:rFonts w:ascii="Calibri" w:hAnsi="Calibri"/>
      <w:b/>
      <w:bCs/>
      <w:i/>
      <w:iCs/>
      <w:sz w:val="28"/>
      <w:szCs w:val="28"/>
      <w:lang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3D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75577"/>
    <w:pPr>
      <w:ind w:left="-703"/>
    </w:pPr>
  </w:style>
  <w:style w:type="paragraph" w:styleId="Fuzeile">
    <w:name w:val="footer"/>
    <w:basedOn w:val="Standard"/>
    <w:link w:val="FuzeileZchn"/>
    <w:uiPriority w:val="99"/>
    <w:rsid w:val="00036B85"/>
    <w:pPr>
      <w:tabs>
        <w:tab w:val="center" w:pos="4536"/>
        <w:tab w:val="right" w:pos="9072"/>
      </w:tabs>
    </w:pPr>
  </w:style>
  <w:style w:type="paragraph" w:customStyle="1" w:styleId="StadtZrichVerweis">
    <w:name w:val="Stadt Zürich Verweis"/>
    <w:basedOn w:val="Standard"/>
    <w:rsid w:val="008F4D6D"/>
    <w:pPr>
      <w:framePr w:w="9072" w:h="1361" w:hRule="exact" w:wrap="around" w:vAnchor="page" w:hAnchor="page" w:x="1702" w:y="14913"/>
    </w:pPr>
    <w:rPr>
      <w:sz w:val="17"/>
    </w:rPr>
  </w:style>
  <w:style w:type="paragraph" w:customStyle="1" w:styleId="StadtZrichTitel">
    <w:name w:val="Stadt Zürich Titel"/>
    <w:basedOn w:val="Standard"/>
    <w:rsid w:val="008F4D6D"/>
    <w:pPr>
      <w:spacing w:line="440" w:lineRule="atLeast"/>
    </w:pPr>
    <w:rPr>
      <w:b/>
      <w:sz w:val="40"/>
    </w:rPr>
  </w:style>
  <w:style w:type="paragraph" w:customStyle="1" w:styleId="StadtZrichUntertitel">
    <w:name w:val="Stadt Zürich Untertitel"/>
    <w:basedOn w:val="Standard"/>
    <w:rsid w:val="008F4D6D"/>
    <w:pPr>
      <w:spacing w:line="360" w:lineRule="atLeast"/>
    </w:pPr>
    <w:rPr>
      <w:sz w:val="32"/>
    </w:rPr>
  </w:style>
  <w:style w:type="paragraph" w:customStyle="1" w:styleId="StadtZrichVerfasser">
    <w:name w:val="Stadt Zürich Verfasser"/>
    <w:basedOn w:val="Standard"/>
    <w:rsid w:val="008F4D6D"/>
    <w:pPr>
      <w:framePr w:w="9639" w:h="1304" w:hRule="exact" w:wrap="around" w:vAnchor="page" w:hAnchor="page" w:x="1702" w:y="13609"/>
    </w:pPr>
  </w:style>
  <w:style w:type="paragraph" w:customStyle="1" w:styleId="StadtZrichFett">
    <w:name w:val="Stadt Zürich Fett"/>
    <w:basedOn w:val="Standard"/>
    <w:rsid w:val="008F4D6D"/>
    <w:rPr>
      <w:b/>
    </w:rPr>
  </w:style>
  <w:style w:type="paragraph" w:styleId="Verzeichnis1">
    <w:name w:val="toc 1"/>
    <w:basedOn w:val="Standard"/>
    <w:next w:val="Standard"/>
    <w:autoRedefine/>
    <w:uiPriority w:val="39"/>
    <w:rsid w:val="009B4F1F"/>
  </w:style>
  <w:style w:type="character" w:styleId="Hyperlink">
    <w:name w:val="Hyperlink"/>
    <w:basedOn w:val="Absatz-Standardschriftart"/>
    <w:uiPriority w:val="99"/>
    <w:unhideWhenUsed/>
    <w:rsid w:val="009B4F1F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9B4F1F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2E3332"/>
    <w:pPr>
      <w:spacing w:before="200" w:after="200" w:line="276" w:lineRule="auto"/>
      <w:ind w:left="720"/>
      <w:contextualSpacing/>
    </w:pPr>
    <w:rPr>
      <w:rFonts w:cs="Courier New"/>
      <w:sz w:val="20"/>
      <w:szCs w:val="20"/>
      <w:lang w:eastAsia="en-US" w:bidi="en-US"/>
    </w:rPr>
  </w:style>
  <w:style w:type="character" w:customStyle="1" w:styleId="SchwacheHervorhebung1">
    <w:name w:val="Schwache Hervorhebung1"/>
    <w:uiPriority w:val="19"/>
    <w:qFormat/>
    <w:rsid w:val="00C20A81"/>
    <w:rPr>
      <w:i/>
      <w:iCs/>
      <w:color w:val="243F60"/>
    </w:rPr>
  </w:style>
  <w:style w:type="table" w:styleId="Tabellengitternetz">
    <w:name w:val="Table Grid"/>
    <w:basedOn w:val="NormaleTabelle"/>
    <w:rsid w:val="009375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rsid w:val="00AA1A36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258C"/>
    <w:rPr>
      <w:rFonts w:ascii="Calibri" w:hAnsi="Calibri"/>
      <w:b/>
      <w:bCs/>
      <w:i/>
      <w:iCs/>
      <w:sz w:val="28"/>
      <w:szCs w:val="28"/>
      <w:lang w:eastAsia="en-US" w:bidi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F3746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EA5014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C062C1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1979-A635-4CDC-BA51-B4CA8E13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12</cp:revision>
  <cp:lastPrinted>2010-10-21T12:33:00Z</cp:lastPrinted>
  <dcterms:created xsi:type="dcterms:W3CDTF">2010-12-23T12:41:00Z</dcterms:created>
  <dcterms:modified xsi:type="dcterms:W3CDTF">2011-05-12T07:08:00Z</dcterms:modified>
</cp:coreProperties>
</file>